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F0" w:rsidRDefault="00720AF0" w:rsidP="00EC6B58">
      <w:pPr>
        <w:pStyle w:val="a3"/>
        <w:jc w:val="center"/>
        <w:rPr>
          <w:b/>
          <w:sz w:val="22"/>
          <w:szCs w:val="22"/>
          <w:lang w:val="uk-UA"/>
        </w:rPr>
      </w:pPr>
      <w:bookmarkStart w:id="0" w:name="_GoBack"/>
      <w:bookmarkEnd w:id="0"/>
    </w:p>
    <w:p w:rsidR="00EC6B58" w:rsidRPr="00DD39C4" w:rsidRDefault="00EC6B58" w:rsidP="00EC6B58">
      <w:pPr>
        <w:pStyle w:val="a3"/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ШАНОВНИЙ АКЦІОНЕР!</w:t>
      </w:r>
    </w:p>
    <w:p w:rsidR="00EC6B58" w:rsidRDefault="00EC6B58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ПРИВАТНЕ АКЦІОНЕРНЕ ТОВАРИСТВО «ПРОМИСЛОВА КОМПАНІЯ «ПРОМІНЬ»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(надалі – Товариство)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(код ЄДРПОУ – 05744739, місцезнаходження Товариства: 03110, м. Київ, вул. Механізаторів 9-а)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повідомляє про проведення чергових загальних зборів акціонерів,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які відбудуться </w:t>
      </w:r>
      <w:r w:rsidR="00C65120">
        <w:rPr>
          <w:rFonts w:ascii="Times New Roman" w:hAnsi="Times New Roman" w:cs="Times New Roman"/>
          <w:b/>
          <w:sz w:val="20"/>
          <w:szCs w:val="20"/>
          <w:lang w:val="uk-UA"/>
        </w:rPr>
        <w:t>16 квітня</w:t>
      </w: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201</w:t>
      </w:r>
      <w:r w:rsidR="00C65120">
        <w:rPr>
          <w:rFonts w:ascii="Times New Roman" w:hAnsi="Times New Roman" w:cs="Times New Roman"/>
          <w:b/>
          <w:sz w:val="20"/>
          <w:szCs w:val="20"/>
          <w:lang w:val="uk-UA"/>
        </w:rPr>
        <w:t>5</w:t>
      </w: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 xml:space="preserve"> року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о11 год. 00 хв.,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місце проведення загальних зборів: м. Київ, вул. Механізаторів 9-а в приміщенні адміністрації Товариства.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Реєстрація акціонерів (їх представників) для участі у загальних зборах буде здійснюватися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16 квітня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року у місці проведення загальних зборів з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10 год. 00 хв. до 10 год.45 хв.</w:t>
      </w:r>
    </w:p>
    <w:p w:rsidR="00911970" w:rsidRPr="00911970" w:rsidRDefault="00911970" w:rsidP="00204E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Документом, що підтверджує право участі у роботі загальних зборів є паспорт, для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уповноважених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осіб  паспорт та довіреність яка оформлена згідно чинного законодавства.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Дата складання переліку акціонерів, які мають право на участь у загальних зборах: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09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квітня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р. </w:t>
      </w:r>
    </w:p>
    <w:p w:rsidR="00911970" w:rsidRPr="00911970" w:rsidRDefault="00911970" w:rsidP="00204E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Перелік питань, що виносяться на голосування (порядок денний):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1. Обрання</w:t>
      </w:r>
      <w:r w:rsidRPr="00911970">
        <w:rPr>
          <w:rFonts w:ascii="Times New Roman" w:hAnsi="Times New Roman" w:cs="Times New Roman"/>
          <w:color w:val="FF0000"/>
          <w:sz w:val="20"/>
          <w:szCs w:val="20"/>
          <w:lang w:val="uk-UA"/>
        </w:rPr>
        <w:t xml:space="preserve">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лічильної комісії та затвердження  умов договору про передання повноважень лічильної комісії депозитарній установі.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2. Звіт Директора Товариства за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рік та прийняття рішення за наслідками розгляду звіту Директора.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3. Звіт Наглядової ради Товариства за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рік та прийняття рішення за наслідками розгляду звіту Наглядової ради.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4.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Звіт та висновки Ревізора за 2014 рік та п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рийняття рішення за наслідками розгляду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 xml:space="preserve">звіту та 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виснов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ків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Ревізора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911970" w:rsidRPr="00911970" w:rsidRDefault="00911970" w:rsidP="00204E4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5. Затвердження річного звіту Товариства за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рік.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6. Розподіл прибутку і збитків Товариства за результатами діяльності за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рік.</w:t>
      </w:r>
    </w:p>
    <w:p w:rsidR="00911970" w:rsidRPr="00911970" w:rsidRDefault="0091197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7. Визначення основних напрямків діяльності Товариства на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рік.</w:t>
      </w:r>
    </w:p>
    <w:p w:rsidR="00911970" w:rsidRPr="00911970" w:rsidRDefault="00C65120" w:rsidP="00204E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8</w:t>
      </w:r>
      <w:r w:rsidR="00911970" w:rsidRPr="00911970">
        <w:rPr>
          <w:rFonts w:ascii="Times New Roman" w:hAnsi="Times New Roman" w:cs="Times New Roman"/>
          <w:sz w:val="20"/>
          <w:szCs w:val="20"/>
          <w:lang w:val="uk-UA"/>
        </w:rPr>
        <w:t>. Прийняття рішення про припинення повноважень членів лічильної комісії Загальних зборів.</w:t>
      </w:r>
    </w:p>
    <w:p w:rsidR="00911970" w:rsidRPr="00911970" w:rsidRDefault="00911970" w:rsidP="00204E4B">
      <w:pPr>
        <w:pStyle w:val="1"/>
        <w:ind w:left="0"/>
        <w:rPr>
          <w:bCs/>
          <w:lang w:val="uk-UA"/>
        </w:rPr>
      </w:pPr>
    </w:p>
    <w:p w:rsidR="00911970" w:rsidRPr="00911970" w:rsidRDefault="00911970" w:rsidP="00204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Акціонери можуть ознайомитись з матеріалами, необхідними для прийняття рішень з питань порядку денного за адресою: м. Київ, вул. Механізаторів, 9-а  у робочі дні з понеділка по п</w:t>
      </w:r>
      <w:r w:rsidRPr="00911970">
        <w:rPr>
          <w:rFonts w:ascii="Times New Roman" w:hAnsi="Times New Roman" w:cs="Times New Roman"/>
          <w:sz w:val="20"/>
          <w:szCs w:val="20"/>
        </w:rPr>
        <w:t>`</w:t>
      </w:r>
      <w:proofErr w:type="spellStart"/>
      <w:r w:rsidRPr="00911970">
        <w:rPr>
          <w:rFonts w:ascii="Times New Roman" w:hAnsi="Times New Roman" w:cs="Times New Roman"/>
          <w:sz w:val="20"/>
          <w:szCs w:val="20"/>
          <w:lang w:val="uk-UA"/>
        </w:rPr>
        <w:t>ятницю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з 10.00 до 12.00 в приміщенні  адміністрації Товариства, посадова особа Товариства, відповідальна за порядок ознайомлення акціонерів з документами Директор </w:t>
      </w:r>
      <w:proofErr w:type="spellStart"/>
      <w:r w:rsidR="00C65120">
        <w:rPr>
          <w:rFonts w:ascii="Times New Roman" w:hAnsi="Times New Roman" w:cs="Times New Roman"/>
          <w:sz w:val="20"/>
          <w:szCs w:val="20"/>
          <w:lang w:val="uk-UA"/>
        </w:rPr>
        <w:t>Стадніченко</w:t>
      </w:r>
      <w:proofErr w:type="spellEnd"/>
      <w:r w:rsidR="00C65120">
        <w:rPr>
          <w:rFonts w:ascii="Times New Roman" w:hAnsi="Times New Roman" w:cs="Times New Roman"/>
          <w:sz w:val="20"/>
          <w:szCs w:val="20"/>
          <w:lang w:val="uk-UA"/>
        </w:rPr>
        <w:t xml:space="preserve"> Костянтин </w:t>
      </w:r>
      <w:proofErr w:type="spellStart"/>
      <w:r w:rsidR="00C65120">
        <w:rPr>
          <w:rFonts w:ascii="Times New Roman" w:hAnsi="Times New Roman" w:cs="Times New Roman"/>
          <w:sz w:val="20"/>
          <w:szCs w:val="20"/>
          <w:lang w:val="uk-UA"/>
        </w:rPr>
        <w:t>Вячеславович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>. Довідки за тел. (044) 248-85-00</w:t>
      </w:r>
    </w:p>
    <w:p w:rsidR="00720AF0" w:rsidRDefault="00720AF0" w:rsidP="00204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11970" w:rsidRPr="00911970" w:rsidRDefault="00911970" w:rsidP="00204E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sz w:val="20"/>
          <w:szCs w:val="20"/>
          <w:lang w:val="uk-UA"/>
        </w:rPr>
        <w:t>Основні показники фінансово-господарської діяльності Товариства в 201</w:t>
      </w:r>
      <w:r w:rsidR="00C65120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911970">
        <w:rPr>
          <w:rFonts w:ascii="Times New Roman" w:hAnsi="Times New Roman" w:cs="Times New Roman"/>
          <w:sz w:val="20"/>
          <w:szCs w:val="20"/>
          <w:lang w:val="uk-UA"/>
        </w:rPr>
        <w:t xml:space="preserve"> році (</w:t>
      </w:r>
      <w:proofErr w:type="spellStart"/>
      <w:r w:rsidRPr="00911970">
        <w:rPr>
          <w:rFonts w:ascii="Times New Roman" w:hAnsi="Times New Roman" w:cs="Times New Roman"/>
          <w:sz w:val="20"/>
          <w:szCs w:val="20"/>
          <w:lang w:val="uk-UA"/>
        </w:rPr>
        <w:t>тис.грн</w:t>
      </w:r>
      <w:proofErr w:type="spellEnd"/>
      <w:r w:rsidRPr="00911970">
        <w:rPr>
          <w:rFonts w:ascii="Times New Roman" w:hAnsi="Times New Roman" w:cs="Times New Roman"/>
          <w:sz w:val="20"/>
          <w:szCs w:val="20"/>
          <w:lang w:val="uk-UA"/>
        </w:rPr>
        <w:t>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372"/>
        <w:gridCol w:w="1328"/>
      </w:tblGrid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F0" w:rsidRPr="00204E4B" w:rsidRDefault="00720AF0" w:rsidP="004B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F0" w:rsidRPr="00204E4B" w:rsidRDefault="00720AF0" w:rsidP="004B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Період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F0" w:rsidRPr="00204E4B" w:rsidRDefault="00720AF0" w:rsidP="004B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F0" w:rsidRPr="00204E4B" w:rsidRDefault="00720AF0" w:rsidP="004B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звітний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F0" w:rsidRPr="00204E4B" w:rsidRDefault="00720AF0" w:rsidP="004B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попередній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Усього активів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1036F7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2400,1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3097</w:t>
            </w: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Основні засоби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1866,4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2350,1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Довгострокові фінансові інвестиції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Запаси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1,4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0,6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Сумарна дебіторська заборгованість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491,6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644,5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Грошові кошти та їх еквіваленти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6,7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Нерозподілений прибуток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(1719,2)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(1399,5)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Власний капітал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824,3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1144,0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Статутний капітал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2459,0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2459,0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Довгострокові зобов’язання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0,1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Поточні зобов’язання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1575,7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1953,6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Чистий прибуток (збиток)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(319,7)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(739,2)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Середньорічна кількість акцій (шт.)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10246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10246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власних акцій, викуплених протягом періоду (шт.)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1036F7" w:rsidRDefault="00720AF0" w:rsidP="004B6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Загальна сума коштів, витрачених на викуп власних акцій протягом періоду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1036F7" w:rsidRDefault="00720AF0" w:rsidP="004B6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720AF0" w:rsidRPr="00204E4B" w:rsidTr="004B64D4">
        <w:trPr>
          <w:trHeight w:hRule="exact" w:val="198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204E4B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Чисельність працівників на кінець періоду (осіб)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F0" w:rsidRPr="00204E4B" w:rsidRDefault="00720AF0" w:rsidP="004B6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</w:tr>
    </w:tbl>
    <w:p w:rsidR="00720AF0" w:rsidRDefault="00720AF0" w:rsidP="00204E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91B27" w:rsidRPr="00204E4B" w:rsidRDefault="00911970" w:rsidP="00204E4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911970">
        <w:rPr>
          <w:rFonts w:ascii="Times New Roman" w:hAnsi="Times New Roman" w:cs="Times New Roman"/>
          <w:b/>
          <w:sz w:val="20"/>
          <w:szCs w:val="20"/>
          <w:lang w:val="uk-UA"/>
        </w:rPr>
        <w:t>Наглядова рада Товариства</w:t>
      </w:r>
    </w:p>
    <w:sectPr w:rsidR="00391B27" w:rsidRPr="00204E4B" w:rsidSect="0091197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6A"/>
    <w:rsid w:val="0015577E"/>
    <w:rsid w:val="00192348"/>
    <w:rsid w:val="00204E4B"/>
    <w:rsid w:val="00344DB0"/>
    <w:rsid w:val="00391B27"/>
    <w:rsid w:val="00446370"/>
    <w:rsid w:val="005D5F6A"/>
    <w:rsid w:val="00643E81"/>
    <w:rsid w:val="00720AF0"/>
    <w:rsid w:val="008707E4"/>
    <w:rsid w:val="00911970"/>
    <w:rsid w:val="00921665"/>
    <w:rsid w:val="00C65120"/>
    <w:rsid w:val="00D9641C"/>
    <w:rsid w:val="00EC6B58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9234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4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1923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F6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F6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923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348"/>
    <w:rPr>
      <w:rFonts w:ascii="Arial" w:eastAsia="Times New Roman" w:hAnsi="Arial" w:cs="Times New Roman"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923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192348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48"/>
      <w:szCs w:val="20"/>
      <w:lang w:val="uk-UA" w:eastAsia="ru-RU"/>
    </w:rPr>
  </w:style>
  <w:style w:type="paragraph" w:styleId="5">
    <w:name w:val="heading 5"/>
    <w:basedOn w:val="a"/>
    <w:next w:val="a"/>
    <w:link w:val="50"/>
    <w:qFormat/>
    <w:rsid w:val="001923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F6A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D5F6A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19234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2348"/>
    <w:rPr>
      <w:rFonts w:ascii="Arial" w:eastAsia="Times New Roman" w:hAnsi="Arial" w:cs="Times New Roman"/>
      <w:sz w:val="4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19234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2015-03-03T08:03:00Z</cp:lastPrinted>
  <dcterms:created xsi:type="dcterms:W3CDTF">2015-03-05T08:22:00Z</dcterms:created>
  <dcterms:modified xsi:type="dcterms:W3CDTF">2015-03-05T08:22:00Z</dcterms:modified>
</cp:coreProperties>
</file>