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81" w:rsidRPr="00B824DD" w:rsidRDefault="008F7881" w:rsidP="008F7881">
      <w:pPr>
        <w:jc w:val="center"/>
        <w:rPr>
          <w:lang w:val="uk-UA"/>
        </w:rPr>
      </w:pPr>
      <w:r w:rsidRPr="00B824DD">
        <w:rPr>
          <w:b/>
          <w:lang w:val="uk-UA"/>
        </w:rPr>
        <w:t xml:space="preserve">ПРИВАТНЕ АКЦІОНЕРНЕ ТОВАРИСТВО «ПРОМИСЛОВА КОМПАНІЯ «ПРОМІНЬ» </w:t>
      </w:r>
      <w:r w:rsidRPr="00B824DD">
        <w:rPr>
          <w:lang w:val="uk-UA"/>
        </w:rPr>
        <w:t>(надалі – Товариство) (код ЄДРПОУ – 05744739, місцезнаходження Товариства: 03110, м. Київ, вул. Механізаторів 9-а)</w:t>
      </w:r>
    </w:p>
    <w:p w:rsidR="008F7881" w:rsidRPr="00B824DD" w:rsidRDefault="008F7881" w:rsidP="008F7881">
      <w:pPr>
        <w:jc w:val="center"/>
        <w:rPr>
          <w:lang w:val="uk-UA"/>
        </w:rPr>
      </w:pPr>
      <w:r w:rsidRPr="00B824DD">
        <w:rPr>
          <w:lang w:val="uk-UA"/>
        </w:rPr>
        <w:t xml:space="preserve"> повідомляє про проведення чергових загальних зборів акціонерів,</w:t>
      </w:r>
    </w:p>
    <w:p w:rsidR="008F7881" w:rsidRPr="00B824DD" w:rsidRDefault="008F7881" w:rsidP="008F7881">
      <w:pPr>
        <w:jc w:val="both"/>
        <w:rPr>
          <w:lang w:val="uk-UA"/>
        </w:rPr>
      </w:pPr>
      <w:r w:rsidRPr="00B824DD">
        <w:rPr>
          <w:i/>
          <w:lang w:val="uk-UA"/>
        </w:rPr>
        <w:t>Дата та час проведення загальних зборів:</w:t>
      </w:r>
      <w:r w:rsidRPr="00B824DD">
        <w:rPr>
          <w:lang w:val="uk-UA"/>
        </w:rPr>
        <w:t xml:space="preserve"> </w:t>
      </w:r>
      <w:r w:rsidRPr="00B824DD">
        <w:rPr>
          <w:b/>
          <w:lang w:val="uk-UA"/>
        </w:rPr>
        <w:t>09 квітня 2019 року</w:t>
      </w:r>
      <w:r w:rsidRPr="00B824DD">
        <w:rPr>
          <w:lang w:val="uk-UA"/>
        </w:rPr>
        <w:t xml:space="preserve"> о 11 год. 00 хв.</w:t>
      </w:r>
    </w:p>
    <w:p w:rsidR="008F7881" w:rsidRPr="00B824DD" w:rsidRDefault="008F7881" w:rsidP="008F7881">
      <w:pPr>
        <w:rPr>
          <w:lang w:val="uk-UA"/>
        </w:rPr>
      </w:pPr>
      <w:r w:rsidRPr="00B824DD">
        <w:rPr>
          <w:i/>
          <w:lang w:val="uk-UA"/>
        </w:rPr>
        <w:t>Місце проведення загальних зборів</w:t>
      </w:r>
      <w:r w:rsidRPr="00B824DD">
        <w:rPr>
          <w:lang w:val="uk-UA"/>
        </w:rPr>
        <w:t>: м. Київ, вул. Механізаторів 9-а в приміщенні адміністрації Товариства.</w:t>
      </w:r>
    </w:p>
    <w:p w:rsidR="008F7881" w:rsidRPr="00B824DD" w:rsidRDefault="008F7881" w:rsidP="008F7881">
      <w:pPr>
        <w:rPr>
          <w:lang w:val="uk-UA"/>
        </w:rPr>
      </w:pPr>
      <w:r w:rsidRPr="00B824DD">
        <w:rPr>
          <w:i/>
          <w:lang w:val="uk-UA"/>
        </w:rPr>
        <w:t>Час початку реєстрації акціонерів для участі у загальних зборах:</w:t>
      </w:r>
      <w:r w:rsidRPr="00B824DD">
        <w:rPr>
          <w:lang w:val="uk-UA"/>
        </w:rPr>
        <w:t xml:space="preserve"> 09 квітня 2019 року о 10 год. 00 хв. </w:t>
      </w:r>
    </w:p>
    <w:p w:rsidR="008F7881" w:rsidRPr="00B824DD" w:rsidRDefault="008F7881" w:rsidP="008F7881">
      <w:pPr>
        <w:jc w:val="both"/>
        <w:rPr>
          <w:lang w:val="uk-UA"/>
        </w:rPr>
      </w:pPr>
      <w:r w:rsidRPr="00B824DD">
        <w:rPr>
          <w:i/>
          <w:lang w:val="uk-UA"/>
        </w:rPr>
        <w:t xml:space="preserve">Час закінчення реєстрації акціонерів для участі у загальних зборах: </w:t>
      </w:r>
      <w:r w:rsidRPr="00B824DD">
        <w:rPr>
          <w:lang w:val="uk-UA"/>
        </w:rPr>
        <w:t xml:space="preserve">09 квітня 2019 року о 10 год. 45 хв. </w:t>
      </w:r>
    </w:p>
    <w:p w:rsidR="008F7881" w:rsidRPr="00B824DD" w:rsidRDefault="008F7881" w:rsidP="008F7881">
      <w:pPr>
        <w:jc w:val="both"/>
        <w:rPr>
          <w:lang w:val="uk-UA"/>
        </w:rPr>
      </w:pPr>
      <w:r w:rsidRPr="00B824DD">
        <w:rPr>
          <w:i/>
          <w:lang w:val="uk-UA"/>
        </w:rPr>
        <w:t>Дата складання переліку акціонерів, які мають право на участь у загальних зборах</w:t>
      </w:r>
      <w:r w:rsidRPr="00B824DD">
        <w:rPr>
          <w:lang w:val="uk-UA"/>
        </w:rPr>
        <w:t>: 03 квітня 2019 р. станом на 24 годину.</w:t>
      </w:r>
    </w:p>
    <w:p w:rsidR="008F7881" w:rsidRPr="00B824DD" w:rsidRDefault="008F7881" w:rsidP="008F7881">
      <w:pPr>
        <w:jc w:val="both"/>
        <w:rPr>
          <w:i/>
          <w:lang w:val="uk-UA"/>
        </w:rPr>
      </w:pPr>
      <w:r w:rsidRPr="00B824DD">
        <w:rPr>
          <w:i/>
          <w:lang w:val="uk-UA"/>
        </w:rPr>
        <w:t>Перелік питань разом з проектом рішень щодо кожного з питань включених до  проекту порядку денного:</w:t>
      </w:r>
    </w:p>
    <w:p w:rsidR="008F7881" w:rsidRPr="00B824DD" w:rsidRDefault="008F7881" w:rsidP="008F7881">
      <w:pPr>
        <w:jc w:val="both"/>
        <w:rPr>
          <w:lang w:val="uk-UA"/>
        </w:rPr>
      </w:pPr>
      <w:r w:rsidRPr="00B824DD">
        <w:rPr>
          <w:lang w:val="uk-UA"/>
        </w:rPr>
        <w:t xml:space="preserve">1. Обрання членів лічильної комісії, прийняття рішення про припинення їх повноважень. </w:t>
      </w:r>
    </w:p>
    <w:p w:rsidR="008F7881" w:rsidRPr="00B824DD" w:rsidRDefault="008F7881" w:rsidP="008F7881">
      <w:pPr>
        <w:jc w:val="both"/>
        <w:rPr>
          <w:lang w:val="uk-UA"/>
        </w:rPr>
      </w:pPr>
      <w:r w:rsidRPr="00B824DD">
        <w:rPr>
          <w:u w:val="single"/>
          <w:lang w:val="uk-UA"/>
        </w:rPr>
        <w:t>Проект рішення</w:t>
      </w:r>
      <w:r w:rsidRPr="00B824DD">
        <w:rPr>
          <w:i/>
          <w:lang w:val="uk-UA"/>
        </w:rPr>
        <w:t>:</w:t>
      </w:r>
      <w:r w:rsidRPr="00B824DD">
        <w:rPr>
          <w:lang w:val="uk-UA"/>
        </w:rPr>
        <w:t xml:space="preserve"> Обрати  Лічильну комісію загальних зборів Товариства у наступному складі: голова Лічильної комісії - представник депозитарної установи ТОВ «К2 ІНВЕСТ» Купчик П.Р. члени Лічильної комісії – представники депозитарної установи ТОВ «К2 ІНВЕСТ» </w:t>
      </w:r>
      <w:proofErr w:type="spellStart"/>
      <w:r w:rsidRPr="00B824DD">
        <w:rPr>
          <w:lang w:val="uk-UA"/>
        </w:rPr>
        <w:t>Грабінська</w:t>
      </w:r>
      <w:proofErr w:type="spellEnd"/>
      <w:r w:rsidRPr="00B824DD">
        <w:rPr>
          <w:lang w:val="uk-UA"/>
        </w:rPr>
        <w:t xml:space="preserve"> Т.В., </w:t>
      </w:r>
      <w:proofErr w:type="spellStart"/>
      <w:r w:rsidRPr="00B824DD">
        <w:rPr>
          <w:lang w:val="uk-UA"/>
        </w:rPr>
        <w:t>Козюра</w:t>
      </w:r>
      <w:proofErr w:type="spellEnd"/>
      <w:r w:rsidRPr="00B824DD">
        <w:rPr>
          <w:lang w:val="uk-UA"/>
        </w:rPr>
        <w:t xml:space="preserve"> Н.С. Припинити повноваження голови та  членів Лічильної комісії після складання протоколів про підсумки голосування на загальних зборах та підписання його всіма членами лічильної комісії Товариства, які брали участь у підрахунку голосів.</w:t>
      </w:r>
      <w:r w:rsidRPr="00B824DD">
        <w:rPr>
          <w:highlight w:val="yellow"/>
          <w:lang w:val="uk-UA"/>
        </w:rPr>
        <w:t xml:space="preserve"> </w:t>
      </w:r>
    </w:p>
    <w:p w:rsidR="008F7881" w:rsidRPr="00B824DD" w:rsidRDefault="008F7881" w:rsidP="008F7881">
      <w:pPr>
        <w:jc w:val="both"/>
        <w:rPr>
          <w:lang w:val="uk-UA"/>
        </w:rPr>
      </w:pPr>
      <w:r w:rsidRPr="00B824DD">
        <w:rPr>
          <w:lang w:val="uk-UA"/>
        </w:rPr>
        <w:t>2. Звіт Директора Товариства за 2018 рік та прийняття рішення за наслідками розгляду звіту Директора.</w:t>
      </w:r>
    </w:p>
    <w:p w:rsidR="008F7881" w:rsidRPr="00B824DD" w:rsidRDefault="008F7881" w:rsidP="008F7881">
      <w:pPr>
        <w:jc w:val="both"/>
        <w:rPr>
          <w:u w:val="single"/>
          <w:lang w:val="uk-UA"/>
        </w:rPr>
      </w:pPr>
      <w:r w:rsidRPr="00B824DD">
        <w:rPr>
          <w:lang w:val="uk-UA"/>
        </w:rPr>
        <w:t xml:space="preserve"> </w:t>
      </w:r>
      <w:r w:rsidRPr="00B824DD">
        <w:rPr>
          <w:u w:val="single"/>
          <w:lang w:val="uk-UA"/>
        </w:rPr>
        <w:t xml:space="preserve">Проект рішення: </w:t>
      </w:r>
      <w:r w:rsidRPr="00B824DD">
        <w:rPr>
          <w:lang w:val="uk-UA"/>
        </w:rPr>
        <w:t>Прийняти до відома звіт Директора Товариства за 2018 рік. За наслідками розгляду звіту визнати діяльність Директора протягом звітного періоду задовільною.</w:t>
      </w:r>
    </w:p>
    <w:p w:rsidR="008F7881" w:rsidRPr="00B824DD" w:rsidRDefault="008F7881" w:rsidP="008F7881">
      <w:pPr>
        <w:jc w:val="both"/>
        <w:rPr>
          <w:lang w:val="uk-UA"/>
        </w:rPr>
      </w:pPr>
      <w:r w:rsidRPr="00B824DD">
        <w:rPr>
          <w:lang w:val="uk-UA"/>
        </w:rPr>
        <w:t>3. Звіт Наглядової ради Товариства за 2018 рік та прийняття рішення за наслідками розгляду звіту Наглядової ради.</w:t>
      </w:r>
    </w:p>
    <w:p w:rsidR="008F7881" w:rsidRPr="00B824DD" w:rsidRDefault="008F7881" w:rsidP="008F7881">
      <w:pPr>
        <w:jc w:val="both"/>
        <w:rPr>
          <w:lang w:val="uk-UA"/>
        </w:rPr>
      </w:pPr>
      <w:r w:rsidRPr="00B824DD">
        <w:rPr>
          <w:u w:val="single"/>
          <w:lang w:val="uk-UA"/>
        </w:rPr>
        <w:t>Проект рішення:</w:t>
      </w:r>
      <w:r w:rsidRPr="00B824DD">
        <w:rPr>
          <w:lang w:val="uk-UA"/>
        </w:rPr>
        <w:t xml:space="preserve"> Прийняти до відома звіт Наглядової ради Товариства за 2018 рік. За наслідками розгляду звіту визнати діяльність Наглядової ради протягом звітного періоду задовільною.</w:t>
      </w:r>
    </w:p>
    <w:p w:rsidR="008F7881" w:rsidRPr="00B824DD" w:rsidRDefault="008F7881" w:rsidP="008F7881">
      <w:pPr>
        <w:jc w:val="both"/>
        <w:rPr>
          <w:lang w:val="uk-UA"/>
        </w:rPr>
      </w:pPr>
      <w:r w:rsidRPr="00B824DD">
        <w:rPr>
          <w:lang w:val="uk-UA"/>
        </w:rPr>
        <w:t>4. Затвердження звіту та висновків Ревізора Товариства  за 2018 рік та прийняття рішення за наслідками розгляду звіту та висновків Ревізора.</w:t>
      </w:r>
    </w:p>
    <w:p w:rsidR="008F7881" w:rsidRPr="00B824DD" w:rsidRDefault="008F7881" w:rsidP="008F7881">
      <w:pPr>
        <w:jc w:val="both"/>
        <w:rPr>
          <w:lang w:val="uk-UA"/>
        </w:rPr>
      </w:pPr>
      <w:r w:rsidRPr="00B824DD">
        <w:rPr>
          <w:u w:val="single"/>
          <w:lang w:val="uk-UA"/>
        </w:rPr>
        <w:t>Проект рішення:</w:t>
      </w:r>
      <w:r w:rsidRPr="00B824DD">
        <w:rPr>
          <w:lang w:val="uk-UA"/>
        </w:rPr>
        <w:t xml:space="preserve"> Затвердити звіт та висновки Ревізора щодо фінансово-господарської діяльності Товариства за 2018 рік. </w:t>
      </w:r>
    </w:p>
    <w:p w:rsidR="008F7881" w:rsidRPr="00B824DD" w:rsidRDefault="008F7881" w:rsidP="008F7881">
      <w:pPr>
        <w:jc w:val="both"/>
        <w:rPr>
          <w:lang w:val="uk-UA"/>
        </w:rPr>
      </w:pPr>
      <w:r w:rsidRPr="00B824DD">
        <w:rPr>
          <w:lang w:val="uk-UA"/>
        </w:rPr>
        <w:t>5. Затвердження річного звіту Товариства за 2018 рік.</w:t>
      </w:r>
    </w:p>
    <w:p w:rsidR="008F7881" w:rsidRPr="00B824DD" w:rsidRDefault="008F7881" w:rsidP="008F7881">
      <w:pPr>
        <w:jc w:val="both"/>
        <w:rPr>
          <w:u w:val="single"/>
          <w:lang w:val="uk-UA"/>
        </w:rPr>
      </w:pPr>
      <w:r w:rsidRPr="00B824DD">
        <w:rPr>
          <w:u w:val="single"/>
          <w:lang w:val="uk-UA"/>
        </w:rPr>
        <w:t xml:space="preserve">Проект рішення: </w:t>
      </w:r>
      <w:r w:rsidRPr="00B824DD">
        <w:rPr>
          <w:lang w:val="uk-UA"/>
        </w:rPr>
        <w:t xml:space="preserve">Затвердити річний звіт Товариства за 2018 рік </w:t>
      </w:r>
    </w:p>
    <w:p w:rsidR="008F7881" w:rsidRPr="00B824DD" w:rsidRDefault="008F7881" w:rsidP="008F7881">
      <w:pPr>
        <w:jc w:val="both"/>
        <w:rPr>
          <w:lang w:val="uk-UA"/>
        </w:rPr>
      </w:pPr>
      <w:r w:rsidRPr="00B824DD">
        <w:rPr>
          <w:lang w:val="uk-UA"/>
        </w:rPr>
        <w:t>6. Розподіл прибутку і збитків Товариства за результатами діяльності за 2018 рік.</w:t>
      </w:r>
    </w:p>
    <w:p w:rsidR="008F7881" w:rsidRPr="00B824DD" w:rsidRDefault="008F7881" w:rsidP="008F7881">
      <w:pPr>
        <w:jc w:val="both"/>
        <w:rPr>
          <w:lang w:val="uk-UA"/>
        </w:rPr>
      </w:pPr>
      <w:r w:rsidRPr="00B824DD">
        <w:rPr>
          <w:u w:val="single"/>
          <w:lang w:val="uk-UA"/>
        </w:rPr>
        <w:t>Проект рішення:</w:t>
      </w:r>
      <w:r w:rsidRPr="00B824DD">
        <w:rPr>
          <w:lang w:val="uk-UA"/>
        </w:rPr>
        <w:t xml:space="preserve"> Чистий  прибуток, отриманий Товариством  у 2018  році у розмірі </w:t>
      </w:r>
      <w:r w:rsidRPr="00B824DD">
        <w:rPr>
          <w:rFonts w:eastAsia="Times New Roman"/>
          <w:lang w:val="uk-UA"/>
        </w:rPr>
        <w:t xml:space="preserve">949,9 </w:t>
      </w:r>
      <w:r w:rsidRPr="00B824DD">
        <w:rPr>
          <w:lang w:val="uk-UA"/>
        </w:rPr>
        <w:t>тис. грн.  розподілити наступним чином: 5 % чистого прибутку, отриманого Товариством у 2018 році, направити на поповнення Резервного капіталу Товариства; 95 % чистого прибутку, отриманого Товариством у 2018 році, направити на покриття збитків минулих періодів.  Дивіденди не нараховувати та не сплачувати.</w:t>
      </w:r>
    </w:p>
    <w:p w:rsidR="008F7881" w:rsidRPr="00B824DD" w:rsidRDefault="008F7881" w:rsidP="008F7881">
      <w:pPr>
        <w:jc w:val="both"/>
        <w:rPr>
          <w:lang w:val="uk-UA"/>
        </w:rPr>
      </w:pPr>
      <w:r w:rsidRPr="00B824DD">
        <w:rPr>
          <w:lang w:val="uk-UA"/>
        </w:rPr>
        <w:t>7.</w:t>
      </w:r>
      <w:r w:rsidRPr="00B824DD">
        <w:rPr>
          <w:lang w:val="en-US"/>
        </w:rPr>
        <w:t xml:space="preserve"> </w:t>
      </w:r>
      <w:r w:rsidRPr="00B824DD">
        <w:rPr>
          <w:lang w:val="uk-UA"/>
        </w:rPr>
        <w:t>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w:t>
      </w:r>
    </w:p>
    <w:p w:rsidR="008F7881" w:rsidRPr="00B824DD" w:rsidRDefault="008F7881" w:rsidP="008F7881">
      <w:pPr>
        <w:jc w:val="both"/>
        <w:rPr>
          <w:color w:val="000000"/>
          <w:lang w:val="uk-UA"/>
        </w:rPr>
      </w:pPr>
      <w:r w:rsidRPr="00B824DD">
        <w:rPr>
          <w:u w:val="single"/>
          <w:lang w:val="uk-UA"/>
        </w:rPr>
        <w:t>Проект рішення:</w:t>
      </w:r>
      <w:r w:rsidRPr="00B824DD">
        <w:rPr>
          <w:lang w:val="uk-UA"/>
        </w:rPr>
        <w:t xml:space="preserve"> Попередньо схвалити значні договори/контракти/правочини, договори про внесення змін до вказаних договорів/контрактів/правочинів, які можуть вчинятися Товариством протягом одного року, тобто </w:t>
      </w:r>
      <w:r w:rsidRPr="00B824DD">
        <w:rPr>
          <w:color w:val="000000"/>
          <w:lang w:val="uk-UA"/>
        </w:rPr>
        <w:t>до проведення наступних загальних зборів Товариства, але не пізніше ніж  30 березня 2020 року (включно). Вказані договори/контракти/правочини можуть укладатися щодо будь-яких напрямків діяльності Товариства, передбачених Статутом Товариства, (в т. ч. орендні, кредитні, іпотечні, застави) із граничною сукупною вартістю 100 000 000,00 гривень.</w:t>
      </w:r>
    </w:p>
    <w:p w:rsidR="008F7881" w:rsidRPr="00B824DD" w:rsidRDefault="008F7881" w:rsidP="008F7881">
      <w:pPr>
        <w:jc w:val="both"/>
        <w:rPr>
          <w:color w:val="000000"/>
          <w:lang w:val="uk-UA"/>
        </w:rPr>
      </w:pPr>
      <w:r w:rsidRPr="00B824DD">
        <w:rPr>
          <w:color w:val="000000"/>
          <w:lang w:val="uk-UA"/>
        </w:rPr>
        <w:t>8. Затвердження органу управління уповноваженого на прийняття рішення про укладення значних правочинів</w:t>
      </w:r>
      <w:r w:rsidRPr="00B824DD">
        <w:rPr>
          <w:color w:val="000000"/>
          <w:lang w:val="en-US"/>
        </w:rPr>
        <w:t xml:space="preserve"> </w:t>
      </w:r>
      <w:r w:rsidRPr="00B824DD">
        <w:rPr>
          <w:color w:val="000000"/>
          <w:lang w:val="uk-UA"/>
        </w:rPr>
        <w:t>щодо будь-яких напрямків діяльності Товариства, передбачених Статутом Товариства, (в т. ч. орендні, кредитні, іпотечні, застави) із граничною сукупною вартістю 100 000 000,00 гривень.</w:t>
      </w:r>
    </w:p>
    <w:p w:rsidR="008F7881" w:rsidRPr="00B824DD" w:rsidRDefault="008F7881" w:rsidP="008F7881">
      <w:pPr>
        <w:jc w:val="both"/>
        <w:rPr>
          <w:color w:val="000000"/>
          <w:lang w:val="uk-UA"/>
        </w:rPr>
      </w:pPr>
      <w:r w:rsidRPr="00B824DD">
        <w:rPr>
          <w:color w:val="000000"/>
          <w:u w:val="single"/>
          <w:lang w:val="uk-UA"/>
        </w:rPr>
        <w:t>Проект рішення:</w:t>
      </w:r>
      <w:r w:rsidRPr="00B824DD">
        <w:rPr>
          <w:color w:val="000000"/>
          <w:lang w:val="uk-UA"/>
        </w:rPr>
        <w:t xml:space="preserve">  Уповноважити  Наглядову раду товариства на прийняття рішення про укладення значних правочинів щодо будь-яких напрямків діяльності Товариства, передбачених Статутом Товариства, (в т. ч. орендні, кредитні, іпотечні, застави) із граничною сукупною вартістю 100 000 000,00 гривень.</w:t>
      </w:r>
    </w:p>
    <w:p w:rsidR="008F7881" w:rsidRPr="00B824DD" w:rsidRDefault="008F7881" w:rsidP="008F7881">
      <w:pPr>
        <w:jc w:val="both"/>
        <w:rPr>
          <w:color w:val="000000"/>
          <w:lang w:val="uk-UA"/>
        </w:rPr>
      </w:pPr>
      <w:r w:rsidRPr="00B824DD">
        <w:rPr>
          <w:color w:val="000000"/>
          <w:lang w:val="uk-UA"/>
        </w:rPr>
        <w:t>9. Визначення основних напрямків діяльності Товариства на 2019 рік.</w:t>
      </w:r>
    </w:p>
    <w:p w:rsidR="008F7881" w:rsidRPr="00B824DD" w:rsidRDefault="008F7881" w:rsidP="008F7881">
      <w:pPr>
        <w:jc w:val="both"/>
        <w:rPr>
          <w:color w:val="000000"/>
          <w:lang w:val="uk-UA"/>
        </w:rPr>
      </w:pPr>
      <w:r w:rsidRPr="00B824DD">
        <w:rPr>
          <w:color w:val="000000"/>
          <w:u w:val="single"/>
          <w:lang w:val="uk-UA"/>
        </w:rPr>
        <w:t>Проект рішення:</w:t>
      </w:r>
      <w:r w:rsidRPr="00B824DD">
        <w:rPr>
          <w:color w:val="000000"/>
          <w:lang w:val="uk-UA"/>
        </w:rPr>
        <w:t xml:space="preserve"> Затвердити основні напрямки діяльності Товариства на 2019 рік</w:t>
      </w:r>
    </w:p>
    <w:p w:rsidR="008F7881" w:rsidRPr="00B824DD" w:rsidRDefault="008F7881" w:rsidP="008F7881">
      <w:pPr>
        <w:jc w:val="both"/>
        <w:rPr>
          <w:color w:val="000000"/>
          <w:lang w:val="uk-UA"/>
        </w:rPr>
      </w:pPr>
      <w:r w:rsidRPr="00B824DD">
        <w:rPr>
          <w:color w:val="000000"/>
          <w:lang w:val="uk-UA"/>
        </w:rPr>
        <w:t>Для реєстрації акціонерам необхідно мати при собі паспорт, а представникам акціонерів – паспорт та довіреність на право участі та голосування на Загальних зборах, оформлену відповідно до вимог чинного законодавства України.</w:t>
      </w:r>
    </w:p>
    <w:p w:rsidR="008F7881" w:rsidRPr="00B824DD" w:rsidRDefault="008F7881" w:rsidP="008F7881">
      <w:pPr>
        <w:jc w:val="both"/>
        <w:rPr>
          <w:lang w:val="uk-UA"/>
        </w:rPr>
      </w:pPr>
      <w:r w:rsidRPr="00B824DD">
        <w:rPr>
          <w:i/>
          <w:lang w:val="uk-UA"/>
        </w:rPr>
        <w:t>Адреса власного веб-сайту Товариства, на якому розміщена інформація з проектом рішень щодо кожного з питань, включених до проекту порядку денного:</w:t>
      </w:r>
      <w:r w:rsidRPr="00B824DD">
        <w:rPr>
          <w:lang w:val="uk-UA"/>
        </w:rPr>
        <w:t xml:space="preserve"> http://pkpromin.pat.ua/</w:t>
      </w:r>
    </w:p>
    <w:p w:rsidR="008F7881" w:rsidRPr="00B824DD" w:rsidRDefault="008F7881" w:rsidP="008F7881">
      <w:pPr>
        <w:jc w:val="both"/>
        <w:rPr>
          <w:lang w:val="uk-UA"/>
        </w:rPr>
      </w:pPr>
      <w:r w:rsidRPr="00B824DD">
        <w:rPr>
          <w:i/>
          <w:lang w:val="uk-UA"/>
        </w:rPr>
        <w:t>Порядок ознайомлення акціонерів з матеріалами, з якими вони можуть ознайомитися під час підготовки до загальних зборів</w:t>
      </w:r>
      <w:r w:rsidRPr="00B824DD">
        <w:rPr>
          <w:lang w:val="uk-UA"/>
        </w:rPr>
        <w:t xml:space="preserve">: від дати надіслання повідомлення про проведення загальних зборів до дати проведення загальних зборів акціонери можуть ознайомитись з документами, необхідними для прийняття рішення з питань порядку денного зборів, за місцезнаходженням Товариства за </w:t>
      </w:r>
      <w:proofErr w:type="spellStart"/>
      <w:r w:rsidRPr="00B824DD">
        <w:rPr>
          <w:lang w:val="uk-UA"/>
        </w:rPr>
        <w:t>адресою</w:t>
      </w:r>
      <w:proofErr w:type="spellEnd"/>
      <w:r w:rsidRPr="00B824DD">
        <w:rPr>
          <w:lang w:val="uk-UA"/>
        </w:rPr>
        <w:t xml:space="preserve">: 03110, м. Київ, вул. Механізаторів 9-а в приміщенні адміністрації, з понеділка по п’ятницю з 10:00 до 12:00, а в день проведення загальних зборів – також у місці їх проведення. Посадова особа Товариства, відповідальна за порядок ознайомлення акціонерів з документами – Директор </w:t>
      </w:r>
      <w:proofErr w:type="spellStart"/>
      <w:r w:rsidRPr="00B824DD">
        <w:rPr>
          <w:lang w:val="uk-UA"/>
        </w:rPr>
        <w:t>Стадніченко</w:t>
      </w:r>
      <w:proofErr w:type="spellEnd"/>
      <w:r w:rsidRPr="00B824DD">
        <w:rPr>
          <w:lang w:val="uk-UA"/>
        </w:rPr>
        <w:t xml:space="preserve"> Костянтин </w:t>
      </w:r>
      <w:proofErr w:type="spellStart"/>
      <w:r w:rsidRPr="00B824DD">
        <w:rPr>
          <w:lang w:val="uk-UA"/>
        </w:rPr>
        <w:t>Вячеславович</w:t>
      </w:r>
      <w:proofErr w:type="spellEnd"/>
      <w:r w:rsidRPr="00B824DD">
        <w:rPr>
          <w:lang w:val="uk-UA"/>
        </w:rPr>
        <w:t xml:space="preserve">. Довідки за </w:t>
      </w:r>
      <w:proofErr w:type="spellStart"/>
      <w:r w:rsidRPr="00B824DD">
        <w:rPr>
          <w:lang w:val="uk-UA"/>
        </w:rPr>
        <w:t>тел</w:t>
      </w:r>
      <w:proofErr w:type="spellEnd"/>
      <w:r w:rsidRPr="00B824DD">
        <w:rPr>
          <w:lang w:val="uk-UA"/>
        </w:rPr>
        <w:t>. (044) 248-85-00.</w:t>
      </w:r>
    </w:p>
    <w:p w:rsidR="008F7881" w:rsidRPr="00B824DD" w:rsidRDefault="008F7881" w:rsidP="008F7881">
      <w:pPr>
        <w:jc w:val="both"/>
        <w:rPr>
          <w:lang w:val="uk-UA"/>
        </w:rPr>
      </w:pPr>
      <w:r w:rsidRPr="00B824DD">
        <w:rPr>
          <w:i/>
          <w:lang w:val="uk-UA"/>
        </w:rPr>
        <w:t>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r w:rsidRPr="00B824DD">
        <w:rPr>
          <w:lang w:val="uk-UA"/>
        </w:rPr>
        <w:t xml:space="preserve"> кожний акціонер має право </w:t>
      </w:r>
      <w:proofErr w:type="spellStart"/>
      <w:r w:rsidRPr="00B824DD">
        <w:rPr>
          <w:lang w:val="uk-UA"/>
        </w:rPr>
        <w:t>внести</w:t>
      </w:r>
      <w:proofErr w:type="spellEnd"/>
      <w:r w:rsidRPr="00B824DD">
        <w:rPr>
          <w:lang w:val="uk-UA"/>
        </w:rPr>
        <w:t xml:space="preserve"> пропозиції щодо питань, включених до проекту порядку денного загальних зборів Товариства.  Пропозиції вносяться не пізніше ніж за 20 днів до дати проведення загальних зборів Товариства.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rsidR="008F7881" w:rsidRPr="00B824DD" w:rsidRDefault="008F7881" w:rsidP="008F7881">
      <w:pPr>
        <w:jc w:val="both"/>
        <w:rPr>
          <w:lang w:val="uk-UA"/>
        </w:rPr>
      </w:pPr>
      <w:r w:rsidRPr="00B824DD">
        <w:rPr>
          <w:i/>
          <w:lang w:val="uk-UA"/>
        </w:rPr>
        <w:lastRenderedPageBreak/>
        <w:t>Порядок участі та голосування на загальних зборах за довіреністю:</w:t>
      </w:r>
      <w:r w:rsidRPr="00B824DD">
        <w:rPr>
          <w:lang w:val="uk-UA"/>
        </w:rPr>
        <w:t xml:space="preserve"> у загальних зборах Товариства можуть брати участь особи, включені до переліку акціонерів, які мають право на таку участь, або їх представники.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8F7881" w:rsidRPr="00B824DD" w:rsidRDefault="008F7881" w:rsidP="008F7881">
      <w:pPr>
        <w:jc w:val="both"/>
        <w:rPr>
          <w:lang w:val="uk-UA"/>
        </w:rPr>
      </w:pPr>
      <w:r w:rsidRPr="00B824DD">
        <w:rPr>
          <w:i/>
          <w:lang w:val="uk-UA"/>
        </w:rPr>
        <w:t>Кількість акцій</w:t>
      </w:r>
      <w:r w:rsidRPr="00B824DD">
        <w:rPr>
          <w:lang w:val="uk-UA"/>
        </w:rPr>
        <w:t xml:space="preserve">: станом на 11 лютого 2019 року (дата складення переліку акціонерів, яким </w:t>
      </w:r>
      <w:proofErr w:type="spellStart"/>
      <w:r w:rsidRPr="00B824DD">
        <w:rPr>
          <w:lang w:val="uk-UA"/>
        </w:rPr>
        <w:t>надсилатиметься</w:t>
      </w:r>
      <w:proofErr w:type="spellEnd"/>
      <w:r w:rsidRPr="00B824DD">
        <w:rPr>
          <w:lang w:val="uk-UA"/>
        </w:rPr>
        <w:t xml:space="preserve"> письмове повідомлення про проведення Загальних зборів), загальна кількість акцій Товариства складає 10 246 штук простих іменних акцій.  Загальна кількість голосуючих акцій Товариства складає 9 803 штук простих іменних акцій. </w:t>
      </w:r>
    </w:p>
    <w:p w:rsidR="008F7881" w:rsidRPr="00B824DD" w:rsidRDefault="008F7881" w:rsidP="008F7881">
      <w:pPr>
        <w:rPr>
          <w:lang w:val="uk-UA"/>
        </w:rPr>
      </w:pPr>
      <w:r w:rsidRPr="00B824DD">
        <w:rPr>
          <w:lang w:val="uk-UA"/>
        </w:rPr>
        <w:t>Основні показники фінансово-господарської діяльності Товариства в 2018 році (</w:t>
      </w:r>
      <w:proofErr w:type="spellStart"/>
      <w:r w:rsidRPr="00B824DD">
        <w:rPr>
          <w:lang w:val="uk-UA"/>
        </w:rPr>
        <w:t>тис.грн</w:t>
      </w:r>
      <w:proofErr w:type="spellEnd"/>
      <w:r w:rsidRPr="00B824DD">
        <w:rPr>
          <w:lang w:val="uk-UA"/>
        </w:rPr>
        <w:t xml:space="preserve">.) </w:t>
      </w:r>
    </w:p>
    <w:p w:rsidR="008F7881" w:rsidRPr="00B824DD" w:rsidRDefault="008F7881" w:rsidP="008F7881">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1319"/>
        <w:gridCol w:w="1372"/>
      </w:tblGrid>
      <w:tr w:rsidR="008F7881" w:rsidRPr="00B824DD" w:rsidTr="00637B35">
        <w:trPr>
          <w:jc w:val="center"/>
        </w:trPr>
        <w:tc>
          <w:tcPr>
            <w:tcW w:w="6654" w:type="dxa"/>
            <w:vMerge w:val="restart"/>
            <w:tcBorders>
              <w:top w:val="single" w:sz="4" w:space="0" w:color="auto"/>
              <w:left w:val="single" w:sz="4" w:space="0" w:color="auto"/>
              <w:bottom w:val="single" w:sz="4" w:space="0" w:color="auto"/>
              <w:right w:val="single" w:sz="4" w:space="0" w:color="auto"/>
            </w:tcBorders>
            <w:vAlign w:val="center"/>
            <w:hideMark/>
          </w:tcPr>
          <w:p w:rsidR="008F7881" w:rsidRPr="00B824DD" w:rsidRDefault="008F7881" w:rsidP="00637B35">
            <w:pPr>
              <w:jc w:val="center"/>
              <w:rPr>
                <w:rFonts w:eastAsia="Times New Roman"/>
                <w:lang w:val="uk-UA"/>
              </w:rPr>
            </w:pPr>
            <w:r w:rsidRPr="00B824DD">
              <w:rPr>
                <w:rFonts w:eastAsia="Times New Roman"/>
                <w:lang w:val="uk-UA"/>
              </w:rPr>
              <w:t>Найменування показника</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8F7881" w:rsidRPr="00B824DD" w:rsidRDefault="008F7881" w:rsidP="00637B35">
            <w:pPr>
              <w:jc w:val="center"/>
              <w:rPr>
                <w:rFonts w:eastAsia="Times New Roman"/>
                <w:lang w:val="en-US"/>
              </w:rPr>
            </w:pPr>
            <w:r w:rsidRPr="00B824DD">
              <w:rPr>
                <w:rFonts w:eastAsia="Times New Roman"/>
                <w:lang w:val="uk-UA"/>
              </w:rPr>
              <w:t>Період</w:t>
            </w:r>
          </w:p>
        </w:tc>
      </w:tr>
      <w:tr w:rsidR="008F7881" w:rsidRPr="00B824DD" w:rsidTr="00637B35">
        <w:trPr>
          <w:jc w:val="center"/>
        </w:trPr>
        <w:tc>
          <w:tcPr>
            <w:tcW w:w="6654" w:type="dxa"/>
            <w:vMerge/>
            <w:tcBorders>
              <w:top w:val="single" w:sz="4" w:space="0" w:color="auto"/>
              <w:left w:val="single" w:sz="4" w:space="0" w:color="auto"/>
              <w:bottom w:val="single" w:sz="4" w:space="0" w:color="auto"/>
              <w:right w:val="single" w:sz="4" w:space="0" w:color="auto"/>
            </w:tcBorders>
            <w:vAlign w:val="center"/>
            <w:hideMark/>
          </w:tcPr>
          <w:p w:rsidR="008F7881" w:rsidRPr="00B824DD" w:rsidRDefault="008F7881" w:rsidP="00637B35">
            <w:pPr>
              <w:rPr>
                <w:rFonts w:eastAsia="Times New Roman"/>
                <w:lang w:val="uk-UA"/>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8F7881" w:rsidRPr="00B824DD" w:rsidRDefault="008F7881" w:rsidP="00637B35">
            <w:pPr>
              <w:jc w:val="center"/>
              <w:rPr>
                <w:rFonts w:eastAsia="Times New Roman"/>
                <w:lang w:val="uk-UA"/>
              </w:rPr>
            </w:pPr>
            <w:r w:rsidRPr="00B824DD">
              <w:rPr>
                <w:rFonts w:eastAsia="Times New Roman"/>
                <w:lang w:val="uk-UA"/>
              </w:rPr>
              <w:t>звітний</w:t>
            </w:r>
          </w:p>
        </w:tc>
        <w:tc>
          <w:tcPr>
            <w:tcW w:w="1372" w:type="dxa"/>
            <w:tcBorders>
              <w:top w:val="single" w:sz="4" w:space="0" w:color="auto"/>
              <w:left w:val="single" w:sz="4" w:space="0" w:color="auto"/>
              <w:bottom w:val="single" w:sz="4" w:space="0" w:color="auto"/>
              <w:right w:val="single" w:sz="4" w:space="0" w:color="auto"/>
            </w:tcBorders>
            <w:vAlign w:val="center"/>
            <w:hideMark/>
          </w:tcPr>
          <w:p w:rsidR="008F7881" w:rsidRPr="00B824DD" w:rsidRDefault="008F7881" w:rsidP="00637B35">
            <w:pPr>
              <w:jc w:val="center"/>
              <w:rPr>
                <w:rFonts w:eastAsia="Times New Roman"/>
                <w:lang w:val="uk-UA"/>
              </w:rPr>
            </w:pPr>
            <w:r w:rsidRPr="00B824DD">
              <w:rPr>
                <w:rFonts w:eastAsia="Times New Roman"/>
                <w:lang w:val="uk-UA"/>
              </w:rPr>
              <w:t>попередній</w:t>
            </w:r>
          </w:p>
        </w:tc>
      </w:tr>
      <w:tr w:rsidR="008F7881" w:rsidRPr="00B824DD" w:rsidTr="00637B35">
        <w:trPr>
          <w:jc w:val="center"/>
        </w:trPr>
        <w:tc>
          <w:tcPr>
            <w:tcW w:w="6654" w:type="dxa"/>
            <w:tcBorders>
              <w:top w:val="single" w:sz="4" w:space="0" w:color="auto"/>
              <w:left w:val="single" w:sz="4" w:space="0" w:color="auto"/>
              <w:bottom w:val="single" w:sz="4" w:space="0" w:color="auto"/>
              <w:right w:val="single" w:sz="4" w:space="0" w:color="auto"/>
            </w:tcBorders>
            <w:hideMark/>
          </w:tcPr>
          <w:p w:rsidR="008F7881" w:rsidRPr="00B824DD" w:rsidRDefault="008F7881" w:rsidP="00637B35">
            <w:pPr>
              <w:rPr>
                <w:lang w:val="uk-UA"/>
              </w:rPr>
            </w:pPr>
            <w:r w:rsidRPr="00B824DD">
              <w:rPr>
                <w:rFonts w:eastAsia="Times New Roman"/>
                <w:lang w:val="uk-UA"/>
              </w:rPr>
              <w:t>Усього активів</w:t>
            </w:r>
            <w:r w:rsidRPr="00B824DD">
              <w:rPr>
                <w:lang w:val="uk-UA"/>
              </w:rPr>
              <w:t xml:space="preserve"> </w:t>
            </w:r>
          </w:p>
        </w:tc>
        <w:tc>
          <w:tcPr>
            <w:tcW w:w="1319"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lang w:val="uk-UA"/>
              </w:rPr>
            </w:pPr>
            <w:r w:rsidRPr="00B824DD">
              <w:rPr>
                <w:rFonts w:eastAsia="Times New Roman"/>
                <w:lang w:val="uk-UA"/>
              </w:rPr>
              <w:t>3723,0</w:t>
            </w:r>
          </w:p>
        </w:tc>
        <w:tc>
          <w:tcPr>
            <w:tcW w:w="1372"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rPr>
            </w:pPr>
            <w:r w:rsidRPr="00B824DD">
              <w:rPr>
                <w:rFonts w:eastAsia="Times New Roman"/>
                <w:lang w:val="en-US"/>
              </w:rPr>
              <w:t>2657,0</w:t>
            </w:r>
          </w:p>
        </w:tc>
      </w:tr>
      <w:tr w:rsidR="008F7881" w:rsidRPr="00B824DD" w:rsidTr="00637B35">
        <w:trPr>
          <w:jc w:val="center"/>
        </w:trPr>
        <w:tc>
          <w:tcPr>
            <w:tcW w:w="6654" w:type="dxa"/>
            <w:tcBorders>
              <w:top w:val="single" w:sz="4" w:space="0" w:color="auto"/>
              <w:left w:val="single" w:sz="4" w:space="0" w:color="auto"/>
              <w:bottom w:val="single" w:sz="4" w:space="0" w:color="auto"/>
              <w:right w:val="single" w:sz="4" w:space="0" w:color="auto"/>
            </w:tcBorders>
            <w:hideMark/>
          </w:tcPr>
          <w:p w:rsidR="008F7881" w:rsidRPr="00B824DD" w:rsidRDefault="008F7881" w:rsidP="00637B35">
            <w:pPr>
              <w:rPr>
                <w:lang w:val="uk-UA"/>
              </w:rPr>
            </w:pPr>
            <w:r w:rsidRPr="00B824DD">
              <w:rPr>
                <w:lang w:val="uk-UA"/>
              </w:rPr>
              <w:t>Основні засоби (за залишковою вартістю)</w:t>
            </w:r>
          </w:p>
        </w:tc>
        <w:tc>
          <w:tcPr>
            <w:tcW w:w="1319"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lang w:val="uk-UA"/>
              </w:rPr>
            </w:pPr>
            <w:r w:rsidRPr="00B824DD">
              <w:rPr>
                <w:rFonts w:eastAsia="Times New Roman"/>
                <w:lang w:val="uk-UA"/>
              </w:rPr>
              <w:t>2452,7</w:t>
            </w:r>
          </w:p>
        </w:tc>
        <w:tc>
          <w:tcPr>
            <w:tcW w:w="1372"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rPr>
            </w:pPr>
            <w:r w:rsidRPr="00B824DD">
              <w:rPr>
                <w:rFonts w:eastAsia="Times New Roman"/>
              </w:rPr>
              <w:t>1634,2</w:t>
            </w:r>
          </w:p>
        </w:tc>
      </w:tr>
      <w:tr w:rsidR="008F7881" w:rsidRPr="00B824DD" w:rsidTr="00637B35">
        <w:trPr>
          <w:jc w:val="center"/>
        </w:trPr>
        <w:tc>
          <w:tcPr>
            <w:tcW w:w="6654" w:type="dxa"/>
            <w:tcBorders>
              <w:top w:val="single" w:sz="4" w:space="0" w:color="auto"/>
              <w:left w:val="single" w:sz="4" w:space="0" w:color="auto"/>
              <w:bottom w:val="single" w:sz="4" w:space="0" w:color="auto"/>
              <w:right w:val="single" w:sz="4" w:space="0" w:color="auto"/>
            </w:tcBorders>
            <w:hideMark/>
          </w:tcPr>
          <w:p w:rsidR="008F7881" w:rsidRPr="00B824DD" w:rsidRDefault="008F7881" w:rsidP="00637B35">
            <w:pPr>
              <w:rPr>
                <w:lang w:val="uk-UA"/>
              </w:rPr>
            </w:pPr>
            <w:r w:rsidRPr="00B824DD">
              <w:rPr>
                <w:rFonts w:eastAsia="Times New Roman"/>
                <w:lang w:val="uk-UA"/>
              </w:rPr>
              <w:t>Запаси</w:t>
            </w:r>
            <w:r w:rsidRPr="00B824DD">
              <w:rPr>
                <w:lang w:val="uk-UA"/>
              </w:rPr>
              <w:t xml:space="preserve"> </w:t>
            </w:r>
          </w:p>
        </w:tc>
        <w:tc>
          <w:tcPr>
            <w:tcW w:w="1319"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lang w:val="uk-UA"/>
              </w:rPr>
            </w:pPr>
            <w:r w:rsidRPr="00B824DD">
              <w:rPr>
                <w:rFonts w:eastAsia="Times New Roman"/>
                <w:lang w:val="uk-UA"/>
              </w:rPr>
              <w:t>33,6</w:t>
            </w:r>
          </w:p>
        </w:tc>
        <w:tc>
          <w:tcPr>
            <w:tcW w:w="1372"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rPr>
            </w:pPr>
            <w:r w:rsidRPr="00B824DD">
              <w:rPr>
                <w:rFonts w:eastAsia="Times New Roman"/>
              </w:rPr>
              <w:t>18,9</w:t>
            </w:r>
          </w:p>
        </w:tc>
      </w:tr>
      <w:tr w:rsidR="008F7881" w:rsidRPr="00B824DD" w:rsidTr="00637B35">
        <w:trPr>
          <w:jc w:val="center"/>
        </w:trPr>
        <w:tc>
          <w:tcPr>
            <w:tcW w:w="6654" w:type="dxa"/>
            <w:tcBorders>
              <w:top w:val="single" w:sz="4" w:space="0" w:color="auto"/>
              <w:left w:val="single" w:sz="4" w:space="0" w:color="auto"/>
              <w:bottom w:val="single" w:sz="4" w:space="0" w:color="auto"/>
              <w:right w:val="single" w:sz="4" w:space="0" w:color="auto"/>
            </w:tcBorders>
            <w:hideMark/>
          </w:tcPr>
          <w:p w:rsidR="008F7881" w:rsidRPr="00B824DD" w:rsidRDefault="008F7881" w:rsidP="00637B35">
            <w:pPr>
              <w:rPr>
                <w:rFonts w:eastAsia="Times New Roman"/>
                <w:lang w:val="uk-UA"/>
              </w:rPr>
            </w:pPr>
            <w:r w:rsidRPr="00B824DD">
              <w:rPr>
                <w:rFonts w:eastAsia="Times New Roman"/>
                <w:lang w:val="uk-UA"/>
              </w:rPr>
              <w:t>Сумарна дебіторська заборгованість</w:t>
            </w:r>
          </w:p>
        </w:tc>
        <w:tc>
          <w:tcPr>
            <w:tcW w:w="1319"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lang w:val="uk-UA"/>
              </w:rPr>
            </w:pPr>
            <w:r w:rsidRPr="00B824DD">
              <w:rPr>
                <w:rFonts w:eastAsia="Times New Roman"/>
                <w:lang w:val="uk-UA"/>
              </w:rPr>
              <w:t>717,0</w:t>
            </w:r>
          </w:p>
        </w:tc>
        <w:tc>
          <w:tcPr>
            <w:tcW w:w="1372"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rPr>
            </w:pPr>
            <w:r w:rsidRPr="00B824DD">
              <w:rPr>
                <w:rFonts w:eastAsia="Times New Roman"/>
              </w:rPr>
              <w:t>882,6</w:t>
            </w:r>
          </w:p>
        </w:tc>
      </w:tr>
      <w:tr w:rsidR="008F7881" w:rsidRPr="00B824DD" w:rsidTr="00637B35">
        <w:trPr>
          <w:jc w:val="center"/>
        </w:trPr>
        <w:tc>
          <w:tcPr>
            <w:tcW w:w="6654" w:type="dxa"/>
            <w:tcBorders>
              <w:top w:val="single" w:sz="4" w:space="0" w:color="auto"/>
              <w:left w:val="single" w:sz="4" w:space="0" w:color="auto"/>
              <w:bottom w:val="single" w:sz="4" w:space="0" w:color="auto"/>
              <w:right w:val="single" w:sz="4" w:space="0" w:color="auto"/>
            </w:tcBorders>
            <w:hideMark/>
          </w:tcPr>
          <w:p w:rsidR="008F7881" w:rsidRPr="00B824DD" w:rsidRDefault="008F7881" w:rsidP="00637B35">
            <w:pPr>
              <w:rPr>
                <w:lang w:val="uk-UA"/>
              </w:rPr>
            </w:pPr>
            <w:r w:rsidRPr="00B824DD">
              <w:rPr>
                <w:lang w:val="uk-UA"/>
              </w:rPr>
              <w:t>Гроші та їх еквіваленти</w:t>
            </w:r>
          </w:p>
        </w:tc>
        <w:tc>
          <w:tcPr>
            <w:tcW w:w="1319"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lang w:val="uk-UA"/>
              </w:rPr>
            </w:pPr>
            <w:r w:rsidRPr="00B824DD">
              <w:rPr>
                <w:rFonts w:eastAsia="Times New Roman"/>
                <w:lang w:val="uk-UA"/>
              </w:rPr>
              <w:t>131,3</w:t>
            </w:r>
          </w:p>
        </w:tc>
        <w:tc>
          <w:tcPr>
            <w:tcW w:w="1372"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rPr>
            </w:pPr>
            <w:r w:rsidRPr="00B824DD">
              <w:rPr>
                <w:rFonts w:eastAsia="Times New Roman"/>
              </w:rPr>
              <w:t>29,7</w:t>
            </w:r>
          </w:p>
        </w:tc>
      </w:tr>
      <w:tr w:rsidR="008F7881" w:rsidRPr="00B824DD" w:rsidTr="00637B35">
        <w:trPr>
          <w:jc w:val="center"/>
        </w:trPr>
        <w:tc>
          <w:tcPr>
            <w:tcW w:w="6654" w:type="dxa"/>
            <w:tcBorders>
              <w:top w:val="single" w:sz="4" w:space="0" w:color="auto"/>
              <w:left w:val="single" w:sz="4" w:space="0" w:color="auto"/>
              <w:bottom w:val="single" w:sz="4" w:space="0" w:color="auto"/>
              <w:right w:val="single" w:sz="4" w:space="0" w:color="auto"/>
            </w:tcBorders>
            <w:hideMark/>
          </w:tcPr>
          <w:p w:rsidR="008F7881" w:rsidRPr="00B824DD" w:rsidRDefault="008F7881" w:rsidP="00637B35">
            <w:pPr>
              <w:rPr>
                <w:lang w:val="uk-UA"/>
              </w:rPr>
            </w:pPr>
            <w:r w:rsidRPr="00B824DD">
              <w:rPr>
                <w:lang w:val="uk-UA"/>
              </w:rPr>
              <w:t>Нерозподілений прибуток (непокритий збиток)</w:t>
            </w:r>
          </w:p>
        </w:tc>
        <w:tc>
          <w:tcPr>
            <w:tcW w:w="1319"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lang w:val="uk-UA"/>
              </w:rPr>
            </w:pPr>
            <w:r w:rsidRPr="00B824DD">
              <w:rPr>
                <w:rFonts w:eastAsia="Times New Roman"/>
                <w:lang w:val="uk-UA"/>
              </w:rPr>
              <w:t>(4274,0)</w:t>
            </w:r>
          </w:p>
        </w:tc>
        <w:tc>
          <w:tcPr>
            <w:tcW w:w="1372"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rPr>
            </w:pPr>
            <w:r w:rsidRPr="00B824DD">
              <w:rPr>
                <w:rFonts w:eastAsia="Times New Roman"/>
              </w:rPr>
              <w:t>(5141,4)</w:t>
            </w:r>
          </w:p>
        </w:tc>
      </w:tr>
      <w:tr w:rsidR="008F7881" w:rsidRPr="00B824DD" w:rsidTr="00637B35">
        <w:trPr>
          <w:jc w:val="center"/>
        </w:trPr>
        <w:tc>
          <w:tcPr>
            <w:tcW w:w="6654" w:type="dxa"/>
            <w:tcBorders>
              <w:top w:val="single" w:sz="4" w:space="0" w:color="auto"/>
              <w:left w:val="single" w:sz="4" w:space="0" w:color="auto"/>
              <w:bottom w:val="single" w:sz="4" w:space="0" w:color="auto"/>
              <w:right w:val="single" w:sz="4" w:space="0" w:color="auto"/>
            </w:tcBorders>
            <w:hideMark/>
          </w:tcPr>
          <w:p w:rsidR="008F7881" w:rsidRPr="00B824DD" w:rsidRDefault="008F7881" w:rsidP="00637B35">
            <w:pPr>
              <w:rPr>
                <w:lang w:val="uk-UA"/>
              </w:rPr>
            </w:pPr>
            <w:r w:rsidRPr="00B824DD">
              <w:rPr>
                <w:rFonts w:eastAsia="Times New Roman"/>
                <w:lang w:val="uk-UA"/>
              </w:rPr>
              <w:t>Власний капітал</w:t>
            </w:r>
            <w:r w:rsidRPr="00B824DD">
              <w:rPr>
                <w:lang w:val="uk-UA"/>
              </w:rPr>
              <w:t xml:space="preserve"> </w:t>
            </w:r>
          </w:p>
        </w:tc>
        <w:tc>
          <w:tcPr>
            <w:tcW w:w="1319"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lang w:val="uk-UA"/>
              </w:rPr>
            </w:pPr>
            <w:r w:rsidRPr="00B824DD">
              <w:rPr>
                <w:rFonts w:eastAsia="Times New Roman"/>
              </w:rPr>
              <w:t>(1730,5)</w:t>
            </w:r>
          </w:p>
        </w:tc>
        <w:tc>
          <w:tcPr>
            <w:tcW w:w="1372"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rPr>
            </w:pPr>
            <w:r w:rsidRPr="00B824DD">
              <w:rPr>
                <w:rFonts w:eastAsia="Times New Roman"/>
              </w:rPr>
              <w:t>(2597,9)</w:t>
            </w:r>
          </w:p>
        </w:tc>
      </w:tr>
      <w:tr w:rsidR="008F7881" w:rsidRPr="00B824DD" w:rsidTr="00637B35">
        <w:trPr>
          <w:jc w:val="center"/>
        </w:trPr>
        <w:tc>
          <w:tcPr>
            <w:tcW w:w="6654" w:type="dxa"/>
            <w:tcBorders>
              <w:top w:val="single" w:sz="4" w:space="0" w:color="auto"/>
              <w:left w:val="single" w:sz="4" w:space="0" w:color="auto"/>
              <w:bottom w:val="single" w:sz="4" w:space="0" w:color="auto"/>
              <w:right w:val="single" w:sz="4" w:space="0" w:color="auto"/>
            </w:tcBorders>
            <w:hideMark/>
          </w:tcPr>
          <w:p w:rsidR="008F7881" w:rsidRPr="00B824DD" w:rsidRDefault="008F7881" w:rsidP="00637B35">
            <w:pPr>
              <w:jc w:val="both"/>
              <w:rPr>
                <w:rFonts w:eastAsia="Times New Roman"/>
                <w:lang w:val="uk-UA"/>
              </w:rPr>
            </w:pPr>
            <w:r w:rsidRPr="00B824DD">
              <w:rPr>
                <w:lang w:val="uk-UA"/>
              </w:rPr>
              <w:t>Зареєстрований (пайовий/статутний) капітал</w:t>
            </w:r>
          </w:p>
        </w:tc>
        <w:tc>
          <w:tcPr>
            <w:tcW w:w="1319"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lang w:val="uk-UA"/>
              </w:rPr>
            </w:pPr>
            <w:r w:rsidRPr="00B824DD">
              <w:rPr>
                <w:rFonts w:eastAsia="Times New Roman"/>
              </w:rPr>
              <w:t>2459,0</w:t>
            </w:r>
          </w:p>
        </w:tc>
        <w:tc>
          <w:tcPr>
            <w:tcW w:w="1372"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rPr>
            </w:pPr>
            <w:r w:rsidRPr="00B824DD">
              <w:rPr>
                <w:rFonts w:eastAsia="Times New Roman"/>
              </w:rPr>
              <w:t>2459,0</w:t>
            </w:r>
          </w:p>
        </w:tc>
      </w:tr>
      <w:tr w:rsidR="008F7881" w:rsidRPr="00B824DD" w:rsidTr="00637B35">
        <w:trPr>
          <w:jc w:val="center"/>
        </w:trPr>
        <w:tc>
          <w:tcPr>
            <w:tcW w:w="6654" w:type="dxa"/>
            <w:tcBorders>
              <w:top w:val="single" w:sz="4" w:space="0" w:color="auto"/>
              <w:left w:val="single" w:sz="4" w:space="0" w:color="auto"/>
              <w:bottom w:val="single" w:sz="4" w:space="0" w:color="auto"/>
              <w:right w:val="single" w:sz="4" w:space="0" w:color="auto"/>
            </w:tcBorders>
            <w:hideMark/>
          </w:tcPr>
          <w:p w:rsidR="008F7881" w:rsidRPr="00B824DD" w:rsidRDefault="008F7881" w:rsidP="00637B35">
            <w:pPr>
              <w:jc w:val="both"/>
              <w:rPr>
                <w:rFonts w:eastAsia="Times New Roman"/>
                <w:lang w:val="uk-UA"/>
              </w:rPr>
            </w:pPr>
            <w:r w:rsidRPr="00B824DD">
              <w:rPr>
                <w:lang w:val="uk-UA"/>
              </w:rPr>
              <w:t>Довгострокові зобов'язання і забезпечення</w:t>
            </w:r>
          </w:p>
        </w:tc>
        <w:tc>
          <w:tcPr>
            <w:tcW w:w="1319"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lang w:val="uk-UA"/>
              </w:rPr>
            </w:pPr>
            <w:r w:rsidRPr="00B824DD">
              <w:rPr>
                <w:rFonts w:eastAsia="Times New Roman"/>
                <w:lang w:val="uk-UA"/>
              </w:rPr>
              <w:t>18,3</w:t>
            </w:r>
          </w:p>
        </w:tc>
        <w:tc>
          <w:tcPr>
            <w:tcW w:w="1372"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rPr>
            </w:pPr>
            <w:r w:rsidRPr="00B824DD">
              <w:rPr>
                <w:rFonts w:eastAsia="Times New Roman"/>
              </w:rPr>
              <w:t>628,4</w:t>
            </w:r>
          </w:p>
        </w:tc>
      </w:tr>
      <w:tr w:rsidR="008F7881" w:rsidRPr="00B824DD" w:rsidTr="00637B35">
        <w:trPr>
          <w:jc w:val="center"/>
        </w:trPr>
        <w:tc>
          <w:tcPr>
            <w:tcW w:w="6654" w:type="dxa"/>
            <w:tcBorders>
              <w:top w:val="single" w:sz="4" w:space="0" w:color="auto"/>
              <w:left w:val="single" w:sz="4" w:space="0" w:color="auto"/>
              <w:bottom w:val="single" w:sz="4" w:space="0" w:color="auto"/>
              <w:right w:val="single" w:sz="4" w:space="0" w:color="auto"/>
            </w:tcBorders>
            <w:hideMark/>
          </w:tcPr>
          <w:p w:rsidR="008F7881" w:rsidRPr="00B824DD" w:rsidRDefault="008F7881" w:rsidP="00637B35">
            <w:pPr>
              <w:rPr>
                <w:lang w:val="uk-UA"/>
              </w:rPr>
            </w:pPr>
            <w:r w:rsidRPr="00B824DD">
              <w:rPr>
                <w:lang w:val="uk-UA"/>
              </w:rPr>
              <w:t>Поточні зобов'язання і забезпечення</w:t>
            </w:r>
          </w:p>
        </w:tc>
        <w:tc>
          <w:tcPr>
            <w:tcW w:w="1319"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lang w:val="uk-UA"/>
              </w:rPr>
            </w:pPr>
            <w:r w:rsidRPr="00B824DD">
              <w:rPr>
                <w:rFonts w:eastAsia="Times New Roman"/>
                <w:lang w:val="uk-UA"/>
              </w:rPr>
              <w:t>5435,2</w:t>
            </w:r>
          </w:p>
        </w:tc>
        <w:tc>
          <w:tcPr>
            <w:tcW w:w="1372"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rPr>
            </w:pPr>
            <w:r w:rsidRPr="00B824DD">
              <w:rPr>
                <w:rFonts w:eastAsia="Times New Roman"/>
              </w:rPr>
              <w:t>4626,5</w:t>
            </w:r>
          </w:p>
        </w:tc>
      </w:tr>
      <w:tr w:rsidR="008F7881" w:rsidRPr="00B824DD" w:rsidTr="00637B35">
        <w:trPr>
          <w:jc w:val="center"/>
        </w:trPr>
        <w:tc>
          <w:tcPr>
            <w:tcW w:w="6654" w:type="dxa"/>
            <w:tcBorders>
              <w:top w:val="single" w:sz="4" w:space="0" w:color="auto"/>
              <w:left w:val="single" w:sz="4" w:space="0" w:color="auto"/>
              <w:bottom w:val="single" w:sz="4" w:space="0" w:color="auto"/>
              <w:right w:val="single" w:sz="4" w:space="0" w:color="auto"/>
            </w:tcBorders>
            <w:hideMark/>
          </w:tcPr>
          <w:p w:rsidR="008F7881" w:rsidRPr="00B824DD" w:rsidRDefault="008F7881" w:rsidP="00637B35">
            <w:pPr>
              <w:rPr>
                <w:lang w:val="uk-UA"/>
              </w:rPr>
            </w:pPr>
            <w:r w:rsidRPr="00B824DD">
              <w:rPr>
                <w:lang w:val="uk-UA"/>
              </w:rPr>
              <w:t>Чистий фінансовий результат: прибуток (збиток)</w:t>
            </w:r>
          </w:p>
        </w:tc>
        <w:tc>
          <w:tcPr>
            <w:tcW w:w="1319"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lang w:val="uk-UA"/>
              </w:rPr>
            </w:pPr>
            <w:r w:rsidRPr="00B824DD">
              <w:rPr>
                <w:rFonts w:eastAsia="Times New Roman"/>
                <w:lang w:val="uk-UA"/>
              </w:rPr>
              <w:t>949,9</w:t>
            </w:r>
          </w:p>
        </w:tc>
        <w:tc>
          <w:tcPr>
            <w:tcW w:w="1372"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rPr>
            </w:pPr>
            <w:r w:rsidRPr="00B824DD">
              <w:rPr>
                <w:rFonts w:eastAsia="Times New Roman"/>
              </w:rPr>
              <w:t>(1725,0)</w:t>
            </w:r>
          </w:p>
        </w:tc>
      </w:tr>
      <w:tr w:rsidR="008F7881" w:rsidRPr="00B824DD" w:rsidTr="00637B35">
        <w:trPr>
          <w:jc w:val="center"/>
        </w:trPr>
        <w:tc>
          <w:tcPr>
            <w:tcW w:w="6654" w:type="dxa"/>
            <w:tcBorders>
              <w:top w:val="single" w:sz="4" w:space="0" w:color="auto"/>
              <w:left w:val="single" w:sz="4" w:space="0" w:color="auto"/>
              <w:bottom w:val="single" w:sz="4" w:space="0" w:color="auto"/>
              <w:right w:val="single" w:sz="4" w:space="0" w:color="auto"/>
            </w:tcBorders>
            <w:hideMark/>
          </w:tcPr>
          <w:p w:rsidR="008F7881" w:rsidRPr="00B824DD" w:rsidRDefault="008F7881" w:rsidP="00637B35">
            <w:pPr>
              <w:rPr>
                <w:lang w:val="uk-UA"/>
              </w:rPr>
            </w:pPr>
            <w:r w:rsidRPr="00B824DD">
              <w:rPr>
                <w:rFonts w:eastAsia="Times New Roman"/>
                <w:lang w:val="uk-UA"/>
              </w:rPr>
              <w:t>Середньорічна кількість акцій (шт.)</w:t>
            </w:r>
            <w:r w:rsidRPr="00B824DD">
              <w:rPr>
                <w:lang w:val="uk-UA"/>
              </w:rPr>
              <w:t xml:space="preserve"> </w:t>
            </w:r>
          </w:p>
        </w:tc>
        <w:tc>
          <w:tcPr>
            <w:tcW w:w="1319"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lang w:val="uk-UA"/>
              </w:rPr>
            </w:pPr>
            <w:r w:rsidRPr="00B824DD">
              <w:rPr>
                <w:rFonts w:eastAsia="Times New Roman"/>
              </w:rPr>
              <w:t>10246</w:t>
            </w:r>
          </w:p>
        </w:tc>
        <w:tc>
          <w:tcPr>
            <w:tcW w:w="1372"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rPr>
            </w:pPr>
            <w:r w:rsidRPr="00B824DD">
              <w:rPr>
                <w:rFonts w:eastAsia="Times New Roman"/>
              </w:rPr>
              <w:t>10246</w:t>
            </w:r>
          </w:p>
        </w:tc>
      </w:tr>
      <w:tr w:rsidR="008F7881" w:rsidRPr="00B824DD" w:rsidTr="00637B35">
        <w:trPr>
          <w:jc w:val="center"/>
        </w:trPr>
        <w:tc>
          <w:tcPr>
            <w:tcW w:w="6654"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rPr>
                <w:lang w:val="uk-UA"/>
              </w:rPr>
            </w:pPr>
            <w:r w:rsidRPr="00B824DD">
              <w:rPr>
                <w:lang w:val="uk-UA"/>
              </w:rPr>
              <w:t>Чистий прибуток (збиток) на одну просту акцію (грн)</w:t>
            </w:r>
          </w:p>
        </w:tc>
        <w:tc>
          <w:tcPr>
            <w:tcW w:w="1319"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lang w:val="en-US"/>
              </w:rPr>
            </w:pPr>
            <w:r w:rsidRPr="00B824DD">
              <w:rPr>
                <w:rFonts w:eastAsia="Times New Roman"/>
                <w:lang w:val="uk-UA"/>
              </w:rPr>
              <w:t>0,1</w:t>
            </w:r>
          </w:p>
        </w:tc>
        <w:tc>
          <w:tcPr>
            <w:tcW w:w="1372" w:type="dxa"/>
            <w:tcBorders>
              <w:top w:val="single" w:sz="4" w:space="0" w:color="auto"/>
              <w:left w:val="single" w:sz="4" w:space="0" w:color="auto"/>
              <w:bottom w:val="single" w:sz="4" w:space="0" w:color="auto"/>
              <w:right w:val="single" w:sz="4" w:space="0" w:color="auto"/>
            </w:tcBorders>
          </w:tcPr>
          <w:p w:rsidR="008F7881" w:rsidRPr="00B824DD" w:rsidRDefault="008F7881" w:rsidP="00637B35">
            <w:pPr>
              <w:jc w:val="both"/>
              <w:rPr>
                <w:rFonts w:eastAsia="Times New Roman"/>
              </w:rPr>
            </w:pPr>
            <w:r w:rsidRPr="00B824DD">
              <w:rPr>
                <w:rFonts w:eastAsia="Times New Roman"/>
              </w:rPr>
              <w:t>(0,2)</w:t>
            </w:r>
          </w:p>
        </w:tc>
      </w:tr>
    </w:tbl>
    <w:p w:rsidR="008F7881" w:rsidRPr="00B824DD" w:rsidRDefault="008F7881" w:rsidP="008F7881">
      <w:pPr>
        <w:rPr>
          <w:lang w:val="uk-UA"/>
        </w:rPr>
      </w:pPr>
    </w:p>
    <w:p w:rsidR="008F7881" w:rsidRPr="00B824DD" w:rsidRDefault="008F7881" w:rsidP="008F7881">
      <w:pPr>
        <w:ind w:firstLine="720"/>
        <w:jc w:val="right"/>
        <w:rPr>
          <w:lang w:val="uk-UA"/>
        </w:rPr>
      </w:pPr>
      <w:r w:rsidRPr="00B824DD">
        <w:rPr>
          <w:b/>
          <w:lang w:val="uk-UA"/>
        </w:rPr>
        <w:t>Наглядова рада Товариства</w:t>
      </w:r>
    </w:p>
    <w:p w:rsidR="008F7881" w:rsidRPr="00B824DD" w:rsidRDefault="008F7881" w:rsidP="008F7881">
      <w:pPr>
        <w:rPr>
          <w:b/>
          <w:lang w:val="uk-UA"/>
        </w:rPr>
      </w:pPr>
    </w:p>
    <w:p w:rsidR="008F7881" w:rsidRPr="00B824DD" w:rsidRDefault="008F7881" w:rsidP="008F7881">
      <w:pPr>
        <w:jc w:val="center"/>
        <w:rPr>
          <w:lang w:val="uk-UA"/>
        </w:rPr>
      </w:pPr>
    </w:p>
    <w:p w:rsidR="008F7881" w:rsidRPr="00B824DD" w:rsidRDefault="008F7881" w:rsidP="008F7881">
      <w:pPr>
        <w:jc w:val="center"/>
        <w:rPr>
          <w:b/>
          <w:lang w:val="uk-UA"/>
        </w:rPr>
      </w:pPr>
    </w:p>
    <w:p w:rsidR="008F7881" w:rsidRDefault="008F7881" w:rsidP="008F788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
          <w:lang w:val="uk-UA"/>
        </w:rPr>
      </w:pPr>
    </w:p>
    <w:p w:rsidR="00EC0537" w:rsidRDefault="00EC0537">
      <w:bookmarkStart w:id="0" w:name="_GoBack"/>
      <w:bookmarkEnd w:id="0"/>
    </w:p>
    <w:sectPr w:rsidR="00EC0537" w:rsidSect="008F7881">
      <w:pgSz w:w="11906" w:h="16838"/>
      <w:pgMar w:top="567" w:right="62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81"/>
    <w:rsid w:val="008F7881"/>
    <w:rsid w:val="00EC0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81"/>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81"/>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1255</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2019-02-27T10:57:00Z</dcterms:created>
  <dcterms:modified xsi:type="dcterms:W3CDTF">2019-02-27T10:58:00Z</dcterms:modified>
</cp:coreProperties>
</file>